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3B" w:rsidRDefault="00F57ABA" w:rsidP="00F57ABA">
      <w:pPr>
        <w:tabs>
          <w:tab w:val="left" w:pos="3766"/>
        </w:tabs>
        <w:jc w:val="center"/>
        <w:rPr>
          <w:b/>
          <w:sz w:val="32"/>
        </w:rPr>
      </w:pPr>
      <w:r>
        <w:rPr>
          <w:rFonts w:ascii="맑은 고딕" w:eastAsia="맑은 고딕" w:hAnsi="맑은 고딕"/>
          <w:b/>
          <w:sz w:val="32"/>
        </w:rPr>
        <w:t>○</w:t>
      </w:r>
      <w:r>
        <w:rPr>
          <w:rFonts w:ascii="맑은 고딕" w:eastAsia="맑은 고딕" w:hAnsi="맑은 고딕" w:hint="eastAsia"/>
          <w:b/>
          <w:sz w:val="32"/>
        </w:rPr>
        <w:t xml:space="preserve"> </w:t>
      </w:r>
      <w:r w:rsidR="001340A1" w:rsidRPr="003C2CDD">
        <w:rPr>
          <w:rFonts w:hint="eastAsia"/>
          <w:b/>
          <w:sz w:val="32"/>
        </w:rPr>
        <w:t>효과적인</w:t>
      </w:r>
      <w:r w:rsidR="001340A1" w:rsidRPr="003C2CDD">
        <w:rPr>
          <w:rFonts w:hint="eastAsia"/>
          <w:b/>
          <w:sz w:val="32"/>
        </w:rPr>
        <w:t xml:space="preserve"> </w:t>
      </w:r>
      <w:r w:rsidR="001340A1" w:rsidRPr="003C2CDD">
        <w:rPr>
          <w:rFonts w:hint="eastAsia"/>
          <w:b/>
          <w:sz w:val="32"/>
        </w:rPr>
        <w:t>세분화의</w:t>
      </w:r>
      <w:r w:rsidR="001340A1" w:rsidRPr="003C2CDD">
        <w:rPr>
          <w:rFonts w:hint="eastAsia"/>
          <w:b/>
          <w:sz w:val="32"/>
        </w:rPr>
        <w:t xml:space="preserve"> </w:t>
      </w:r>
      <w:r w:rsidR="001340A1" w:rsidRPr="003C2CDD">
        <w:rPr>
          <w:rFonts w:hint="eastAsia"/>
          <w:b/>
          <w:sz w:val="32"/>
        </w:rPr>
        <w:t>기준</w:t>
      </w:r>
      <w:r w:rsidR="005E6530" w:rsidRPr="003C2CDD">
        <w:rPr>
          <w:rFonts w:hint="eastAsia"/>
          <w:b/>
          <w:sz w:val="32"/>
        </w:rPr>
        <w:t xml:space="preserve"> </w:t>
      </w:r>
      <w:r>
        <w:rPr>
          <w:rFonts w:ascii="맑은 고딕" w:eastAsia="맑은 고딕" w:hAnsi="맑은 고딕"/>
          <w:b/>
          <w:sz w:val="32"/>
        </w:rPr>
        <w:t>○</w:t>
      </w:r>
    </w:p>
    <w:p w:rsidR="009426B6" w:rsidRPr="003C2CDD" w:rsidRDefault="00011479" w:rsidP="009426B6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43024</wp:posOffset>
            </wp:positionV>
            <wp:extent cx="1877331" cy="1800000"/>
            <wp:effectExtent l="0" t="0" r="8890" b="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33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6B6">
        <w:rPr>
          <w:rFonts w:hint="eastAsia"/>
        </w:rPr>
        <w:t>세분시장의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규모와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구매</w:t>
      </w:r>
      <w:r w:rsidR="00F129EB">
        <w:rPr>
          <w:rFonts w:hint="eastAsia"/>
        </w:rPr>
        <w:t>철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및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특성이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측정될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수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있어야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하고</w:t>
      </w:r>
      <w:r w:rsidR="009426B6">
        <w:rPr>
          <w:rFonts w:hint="eastAsia"/>
        </w:rPr>
        <w:t>,</w:t>
      </w:r>
      <w:r w:rsidR="009426B6">
        <w:t xml:space="preserve"> </w:t>
      </w:r>
      <w:r w:rsidR="009426B6">
        <w:rPr>
          <w:rFonts w:hint="eastAsia"/>
        </w:rPr>
        <w:t>세분시장의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고객들에게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용이하게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접근할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수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있고</w:t>
      </w:r>
      <w:r w:rsidR="009426B6">
        <w:rPr>
          <w:rFonts w:hint="eastAsia"/>
        </w:rPr>
        <w:t>,</w:t>
      </w:r>
      <w:r w:rsidR="009426B6">
        <w:t xml:space="preserve"> </w:t>
      </w:r>
      <w:r w:rsidR="009426B6">
        <w:rPr>
          <w:rFonts w:hint="eastAsia"/>
        </w:rPr>
        <w:t>유통경로나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매체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등을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통해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활동할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수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있어야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한다</w:t>
      </w:r>
      <w:r w:rsidR="009426B6">
        <w:rPr>
          <w:rFonts w:hint="eastAsia"/>
        </w:rPr>
        <w:t xml:space="preserve">. </w:t>
      </w:r>
      <w:r w:rsidR="009426B6">
        <w:rPr>
          <w:rFonts w:hint="eastAsia"/>
        </w:rPr>
        <w:t>또한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세분시장은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충분한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규모와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수익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가능성을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갖고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있어야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하면</w:t>
      </w:r>
      <w:r w:rsidR="009426B6">
        <w:rPr>
          <w:rFonts w:hint="eastAsia"/>
        </w:rPr>
        <w:t>,</w:t>
      </w:r>
      <w:r w:rsidR="009426B6">
        <w:t xml:space="preserve"> </w:t>
      </w:r>
      <w:r w:rsidR="009426B6">
        <w:rPr>
          <w:rFonts w:hint="eastAsia"/>
        </w:rPr>
        <w:t>같은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세분시장에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속한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고객들끼리는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비슷해야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하고</w:t>
      </w:r>
      <w:r w:rsidR="009426B6">
        <w:rPr>
          <w:rFonts w:hint="eastAsia"/>
        </w:rPr>
        <w:t xml:space="preserve">, </w:t>
      </w:r>
      <w:r w:rsidR="009426B6">
        <w:rPr>
          <w:rFonts w:hint="eastAsia"/>
        </w:rPr>
        <w:t>서로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다른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세분시장에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속한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고객들끼리는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달라야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한다</w:t>
      </w:r>
      <w:r w:rsidR="009426B6">
        <w:rPr>
          <w:rFonts w:hint="eastAsia"/>
        </w:rPr>
        <w:t>.</w:t>
      </w:r>
    </w:p>
    <w:p w:rsidR="001340A1" w:rsidRPr="008D108D" w:rsidRDefault="001340A1" w:rsidP="007F4BA4">
      <w:pPr>
        <w:pStyle w:val="a"/>
        <w:spacing w:before="80" w:after="80"/>
      </w:pPr>
      <w:r w:rsidRPr="008D108D">
        <w:rPr>
          <w:rFonts w:hint="eastAsia"/>
        </w:rPr>
        <w:t>측정가능성</w:t>
      </w:r>
    </w:p>
    <w:p w:rsidR="001340A1" w:rsidRDefault="001340A1" w:rsidP="009139F1">
      <w:pPr>
        <w:pStyle w:val="a1"/>
        <w:numPr>
          <w:ilvl w:val="0"/>
          <w:numId w:val="2"/>
        </w:numPr>
        <w:spacing w:after="0" w:line="240" w:lineRule="auto"/>
        <w:ind w:leftChars="0" w:left="681" w:hanging="284"/>
      </w:pPr>
      <w:r>
        <w:rPr>
          <w:rFonts w:hint="eastAsia"/>
        </w:rPr>
        <w:t>세분시장의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고객수는</w:t>
      </w:r>
      <w:proofErr w:type="spellEnd"/>
      <w:r>
        <w:rPr>
          <w:rFonts w:hint="eastAsia"/>
        </w:rPr>
        <w:t>?</w:t>
      </w:r>
    </w:p>
    <w:p w:rsidR="001340A1" w:rsidRDefault="001340A1" w:rsidP="009139F1">
      <w:pPr>
        <w:pStyle w:val="a1"/>
        <w:numPr>
          <w:ilvl w:val="0"/>
          <w:numId w:val="2"/>
        </w:numPr>
        <w:spacing w:after="0" w:line="240" w:lineRule="auto"/>
        <w:ind w:leftChars="0" w:left="681" w:hanging="284"/>
      </w:pP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특성이</w:t>
      </w:r>
      <w:r>
        <w:rPr>
          <w:rFonts w:hint="eastAsia"/>
        </w:rPr>
        <w:t xml:space="preserve"> </w:t>
      </w:r>
      <w:r>
        <w:rPr>
          <w:rFonts w:hint="eastAsia"/>
        </w:rPr>
        <w:t>있는가</w:t>
      </w:r>
      <w:r>
        <w:rPr>
          <w:rFonts w:hint="eastAsia"/>
        </w:rPr>
        <w:t>?</w:t>
      </w:r>
    </w:p>
    <w:p w:rsidR="001340A1" w:rsidRPr="008D108D" w:rsidRDefault="001340A1" w:rsidP="007F4BA4">
      <w:pPr>
        <w:pStyle w:val="a"/>
        <w:spacing w:before="80" w:after="80"/>
      </w:pPr>
      <w:r w:rsidRPr="008D108D">
        <w:rPr>
          <w:rFonts w:hint="eastAsia"/>
        </w:rPr>
        <w:t>접근가능성</w:t>
      </w:r>
    </w:p>
    <w:p w:rsidR="001340A1" w:rsidRPr="008D108D" w:rsidRDefault="001340A1" w:rsidP="007F4BA4">
      <w:pPr>
        <w:pStyle w:val="a"/>
        <w:spacing w:before="80" w:after="80"/>
      </w:pPr>
      <w:r w:rsidRPr="008D108D">
        <w:rPr>
          <w:rFonts w:hint="eastAsia"/>
        </w:rPr>
        <w:t>충분한</w:t>
      </w:r>
      <w:r w:rsidRPr="008D108D">
        <w:rPr>
          <w:rFonts w:hint="eastAsia"/>
        </w:rPr>
        <w:t xml:space="preserve"> </w:t>
      </w:r>
      <w:r w:rsidRPr="008D108D">
        <w:rPr>
          <w:rFonts w:hint="eastAsia"/>
        </w:rPr>
        <w:t>시장규모</w:t>
      </w:r>
      <w:bookmarkStart w:id="0" w:name="_GoBack"/>
      <w:bookmarkEnd w:id="0"/>
    </w:p>
    <w:p w:rsidR="001340A1" w:rsidRPr="008D108D" w:rsidRDefault="001340A1" w:rsidP="007F4BA4">
      <w:pPr>
        <w:pStyle w:val="a"/>
        <w:spacing w:before="80" w:after="80"/>
      </w:pPr>
      <w:r w:rsidRPr="008D108D">
        <w:rPr>
          <w:rFonts w:hint="eastAsia"/>
        </w:rPr>
        <w:t>행동가능성</w:t>
      </w:r>
    </w:p>
    <w:p w:rsidR="001340A1" w:rsidRPr="008D108D" w:rsidRDefault="00880856" w:rsidP="007F4BA4">
      <w:pPr>
        <w:pStyle w:val="a"/>
        <w:spacing w:before="80" w:after="80"/>
      </w:pPr>
      <w:proofErr w:type="spellStart"/>
      <w:r>
        <w:rPr>
          <w:rFonts w:hint="eastAsia"/>
        </w:rPr>
        <w:t>차별</w:t>
      </w:r>
      <w:r w:rsidR="00984914">
        <w:rPr>
          <w:rFonts w:hint="eastAsia"/>
        </w:rPr>
        <w:t>화</w:t>
      </w:r>
      <w:r w:rsidR="00984914" w:rsidRPr="008D108D">
        <w:rPr>
          <w:rFonts w:hint="eastAsia"/>
        </w:rPr>
        <w:t>가</w:t>
      </w:r>
      <w:r w:rsidR="001340A1" w:rsidRPr="008D108D">
        <w:rPr>
          <w:rFonts w:hint="eastAsia"/>
        </w:rPr>
        <w:t>능성</w:t>
      </w:r>
      <w:proofErr w:type="spellEnd"/>
    </w:p>
    <w:p w:rsidR="001340A1" w:rsidRDefault="001340A1"/>
    <w:sectPr w:rsidR="001340A1" w:rsidSect="00B51D4D">
      <w:pgSz w:w="11906" w:h="16838" w:code="9"/>
      <w:pgMar w:top="1418" w:right="1418" w:bottom="1418" w:left="1418" w:header="0" w:footer="0" w:gutter="0"/>
      <w:pgBorders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FF" w:rsidRDefault="004E5BFF" w:rsidP="00880856">
      <w:pPr>
        <w:spacing w:after="0" w:line="240" w:lineRule="auto"/>
      </w:pPr>
      <w:r>
        <w:separator/>
      </w:r>
    </w:p>
  </w:endnote>
  <w:endnote w:type="continuationSeparator" w:id="0">
    <w:p w:rsidR="004E5BFF" w:rsidRDefault="004E5BFF" w:rsidP="0088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FF" w:rsidRDefault="004E5BFF" w:rsidP="00880856">
      <w:pPr>
        <w:spacing w:after="0" w:line="240" w:lineRule="auto"/>
      </w:pPr>
      <w:r>
        <w:separator/>
      </w:r>
    </w:p>
  </w:footnote>
  <w:footnote w:type="continuationSeparator" w:id="0">
    <w:p w:rsidR="004E5BFF" w:rsidRDefault="004E5BFF" w:rsidP="0088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AAC"/>
    <w:multiLevelType w:val="hybridMultilevel"/>
    <w:tmpl w:val="55CE12E4"/>
    <w:lvl w:ilvl="0" w:tplc="03BCAA96">
      <w:start w:val="1"/>
      <w:numFmt w:val="bullet"/>
      <w:pStyle w:val="a"/>
      <w:lvlText w:val=""/>
      <w:lvlJc w:val="left"/>
      <w:pPr>
        <w:ind w:left="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5D9555A3"/>
    <w:multiLevelType w:val="hybridMultilevel"/>
    <w:tmpl w:val="14A69576"/>
    <w:lvl w:ilvl="0" w:tplc="F0E629D0">
      <w:start w:val="1"/>
      <w:numFmt w:val="bullet"/>
      <w:lvlText w:val=""/>
      <w:lvlJc w:val="left"/>
      <w:pPr>
        <w:ind w:left="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0A1"/>
    <w:rsid w:val="00011479"/>
    <w:rsid w:val="00093314"/>
    <w:rsid w:val="00101609"/>
    <w:rsid w:val="0012523B"/>
    <w:rsid w:val="001340A1"/>
    <w:rsid w:val="00263B0E"/>
    <w:rsid w:val="002B60A3"/>
    <w:rsid w:val="00324B54"/>
    <w:rsid w:val="003C2CDD"/>
    <w:rsid w:val="00473585"/>
    <w:rsid w:val="004D08B9"/>
    <w:rsid w:val="004D43C3"/>
    <w:rsid w:val="004E5BFF"/>
    <w:rsid w:val="005302E8"/>
    <w:rsid w:val="005E6530"/>
    <w:rsid w:val="0063639B"/>
    <w:rsid w:val="006E2480"/>
    <w:rsid w:val="00724267"/>
    <w:rsid w:val="0077139C"/>
    <w:rsid w:val="00780C8C"/>
    <w:rsid w:val="007845AC"/>
    <w:rsid w:val="007A383C"/>
    <w:rsid w:val="007C3DB9"/>
    <w:rsid w:val="007F4BA4"/>
    <w:rsid w:val="00880856"/>
    <w:rsid w:val="008D108D"/>
    <w:rsid w:val="008E3812"/>
    <w:rsid w:val="009139F1"/>
    <w:rsid w:val="009426B6"/>
    <w:rsid w:val="00984914"/>
    <w:rsid w:val="009C51AF"/>
    <w:rsid w:val="00A26963"/>
    <w:rsid w:val="00A41E58"/>
    <w:rsid w:val="00A72339"/>
    <w:rsid w:val="00B51D4D"/>
    <w:rsid w:val="00BA75C7"/>
    <w:rsid w:val="00E46784"/>
    <w:rsid w:val="00E55975"/>
    <w:rsid w:val="00E84B5B"/>
    <w:rsid w:val="00EB76AF"/>
    <w:rsid w:val="00EE620E"/>
    <w:rsid w:val="00F129EB"/>
    <w:rsid w:val="00F147E1"/>
    <w:rsid w:val="00F57ABA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1"/>
    <w:next w:val="a0"/>
    <w:link w:val="1Char"/>
    <w:uiPriority w:val="9"/>
    <w:qFormat/>
    <w:rsid w:val="007C3DB9"/>
    <w:pPr>
      <w:keepNext/>
      <w:ind w:leftChars="0" w:left="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next w:val="a0"/>
    <w:link w:val="2Char"/>
    <w:uiPriority w:val="9"/>
    <w:semiHidden/>
    <w:unhideWhenUsed/>
    <w:qFormat/>
    <w:rsid w:val="007C3DB9"/>
    <w:pPr>
      <w:keepNext/>
      <w:widowControl w:val="0"/>
      <w:wordWrap w:val="0"/>
      <w:autoSpaceDE w:val="0"/>
      <w:autoSpaceDN w:val="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7C3DB9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"/>
    <w:rsid w:val="007C3DB9"/>
    <w:rPr>
      <w:rFonts w:asciiTheme="majorHAnsi" w:eastAsiaTheme="majorEastAsia" w:hAnsiTheme="majorHAnsi" w:cstheme="majorBidi"/>
      <w:sz w:val="28"/>
      <w:szCs w:val="28"/>
    </w:rPr>
  </w:style>
  <w:style w:type="paragraph" w:styleId="a1">
    <w:name w:val="List Paragraph"/>
    <w:basedOn w:val="a0"/>
    <w:uiPriority w:val="34"/>
    <w:qFormat/>
    <w:rsid w:val="007C3DB9"/>
    <w:pPr>
      <w:ind w:leftChars="400" w:left="800"/>
    </w:pPr>
  </w:style>
  <w:style w:type="character" w:customStyle="1" w:styleId="2Char">
    <w:name w:val="제목 2 Char"/>
    <w:basedOn w:val="a2"/>
    <w:link w:val="2"/>
    <w:uiPriority w:val="9"/>
    <w:semiHidden/>
    <w:rsid w:val="007C3DB9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2"/>
    <w:link w:val="3"/>
    <w:uiPriority w:val="9"/>
    <w:semiHidden/>
    <w:rsid w:val="007C3DB9"/>
    <w:rPr>
      <w:rFonts w:asciiTheme="majorHAnsi" w:eastAsiaTheme="majorEastAsia" w:hAnsiTheme="majorHAnsi" w:cstheme="majorBidi"/>
    </w:rPr>
  </w:style>
  <w:style w:type="paragraph" w:styleId="a5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2"/>
    <w:link w:val="a5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1"/>
    <w:next w:val="a0"/>
    <w:link w:val="Char0"/>
    <w:uiPriority w:val="11"/>
    <w:qFormat/>
    <w:rsid w:val="007C3DB9"/>
    <w:pPr>
      <w:keepNext w:val="0"/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0">
    <w:name w:val="부제 Char"/>
    <w:basedOn w:val="a2"/>
    <w:link w:val="a6"/>
    <w:uiPriority w:val="11"/>
    <w:rsid w:val="007C3DB9"/>
    <w:rPr>
      <w:sz w:val="24"/>
      <w:szCs w:val="24"/>
    </w:rPr>
  </w:style>
  <w:style w:type="paragraph" w:customStyle="1" w:styleId="a">
    <w:name w:val="다이아몬드"/>
    <w:qFormat/>
    <w:rsid w:val="00324B54"/>
    <w:pPr>
      <w:numPr>
        <w:numId w:val="1"/>
      </w:numPr>
      <w:spacing w:before="120" w:after="120" w:line="240" w:lineRule="auto"/>
      <w:ind w:left="403" w:hanging="403"/>
      <w:outlineLvl w:val="0"/>
    </w:pPr>
    <w:rPr>
      <w:b/>
      <w:sz w:val="22"/>
    </w:rPr>
  </w:style>
  <w:style w:type="paragraph" w:styleId="a7">
    <w:name w:val="header"/>
    <w:basedOn w:val="a0"/>
    <w:link w:val="Char1"/>
    <w:uiPriority w:val="99"/>
    <w:unhideWhenUsed/>
    <w:rsid w:val="0088085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2"/>
    <w:link w:val="a7"/>
    <w:uiPriority w:val="99"/>
    <w:rsid w:val="00880856"/>
  </w:style>
  <w:style w:type="paragraph" w:styleId="a8">
    <w:name w:val="footer"/>
    <w:basedOn w:val="a0"/>
    <w:link w:val="Char2"/>
    <w:uiPriority w:val="99"/>
    <w:unhideWhenUsed/>
    <w:rsid w:val="0088085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2"/>
    <w:link w:val="a8"/>
    <w:uiPriority w:val="99"/>
    <w:rsid w:val="00880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이온(회의실)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이온(회의실)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315B-2E20-4ECD-960A-AA6DFF13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박혜정</dc:creator>
  <cp:keywords/>
  <dc:description/>
  <cp:lastModifiedBy>Won</cp:lastModifiedBy>
  <cp:revision>10</cp:revision>
  <dcterms:created xsi:type="dcterms:W3CDTF">2016-08-21T15:38:00Z</dcterms:created>
  <dcterms:modified xsi:type="dcterms:W3CDTF">2017-08-07T06:17:00Z</dcterms:modified>
</cp:coreProperties>
</file>